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722" w:rsidRDefault="00E32722">
      <w:r>
        <w:rPr>
          <w:noProof/>
        </w:rPr>
        <mc:AlternateContent>
          <mc:Choice Requires="wps">
            <w:drawing>
              <wp:anchor distT="0" distB="0" distL="114300" distR="114300" simplePos="0" relativeHeight="251659264" behindDoc="0" locked="0" layoutInCell="1" allowOverlap="1" wp14:anchorId="3B8C6D79" wp14:editId="15508870">
                <wp:simplePos x="0" y="0"/>
                <wp:positionH relativeFrom="column">
                  <wp:posOffset>2549525</wp:posOffset>
                </wp:positionH>
                <wp:positionV relativeFrom="paragraph">
                  <wp:posOffset>28575</wp:posOffset>
                </wp:positionV>
                <wp:extent cx="1828800" cy="1828800"/>
                <wp:effectExtent l="0" t="0" r="27940" b="2286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bg1"/>
                          </a:solidFill>
                        </a:ln>
                        <a:effectLst/>
                      </wps:spPr>
                      <wps:txbx>
                        <w:txbxContent>
                          <w:p w:rsidR="00E32722" w:rsidRPr="00E32722" w:rsidRDefault="00E32722">
                            <w:pPr>
                              <w:rPr>
                                <w:noProof/>
                                <w:sz w:val="36"/>
                              </w:rPr>
                            </w:pPr>
                            <w:r w:rsidRPr="00E32722">
                              <w:rPr>
                                <w:sz w:val="72"/>
                                <w:szCs w:val="44"/>
                              </w:rPr>
                              <w:t>Socratic Seminar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B8C6D79" id="_x0000_t202" coordsize="21600,21600" o:spt="202" path="m,l,21600r21600,l21600,xe">
                <v:stroke joinstyle="miter"/>
                <v:path gradientshapeok="t" o:connecttype="rect"/>
              </v:shapetype>
              <v:shape id="Text Box 2" o:spid="_x0000_s1026" type="#_x0000_t202" style="position:absolute;margin-left:200.75pt;margin-top:2.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" filled="f" strokecolor="white [3212]" strokeweight=".5pt">
                <v:fill o:detectmouseclick="t"/>
                <v:textbox style="mso-fit-shape-to-text:t">
                  <w:txbxContent>
                    <w:p w:rsidR="00E32722" w:rsidRPr="00E32722" w:rsidRDefault="00E32722">
                      <w:pPr>
                        <w:rPr>
                          <w:noProof/>
                          <w:sz w:val="36"/>
                        </w:rPr>
                      </w:pPr>
                      <w:r w:rsidRPr="00E32722">
                        <w:rPr>
                          <w:sz w:val="72"/>
                          <w:szCs w:val="44"/>
                        </w:rPr>
                        <w:t>Socratic Seminar</w:t>
                      </w:r>
                    </w:p>
                  </w:txbxContent>
                </v:textbox>
              </v:shape>
            </w:pict>
          </mc:Fallback>
        </mc:AlternateContent>
      </w:r>
      <w:r>
        <w:rPr>
          <w:noProof/>
        </w:rPr>
        <w:drawing>
          <wp:inline distT="0" distB="0" distL="0" distR="0" wp14:anchorId="5F5AF241" wp14:editId="3F0CA20C">
            <wp:extent cx="2438400" cy="813978"/>
            <wp:effectExtent l="0" t="0" r="0" b="5715"/>
            <wp:docPr id="1" name="Picture 1" descr="http://i.imgur.com/i99ANw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imgur.com/i99ANw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3427" cy="825671"/>
                    </a:xfrm>
                    <a:prstGeom prst="rect">
                      <a:avLst/>
                    </a:prstGeom>
                    <a:noFill/>
                    <a:ln>
                      <a:noFill/>
                    </a:ln>
                  </pic:spPr>
                </pic:pic>
              </a:graphicData>
            </a:graphic>
          </wp:inline>
        </w:drawing>
      </w:r>
      <w:r>
        <w:t xml:space="preserve"> </w:t>
      </w:r>
      <w:r>
        <w:br/>
      </w:r>
      <w:r w:rsidRPr="00FD3179">
        <w:rPr>
          <w:sz w:val="20"/>
        </w:rPr>
        <w:t xml:space="preserve">The Oracle of Delphi proclaimed that there was non-wiser than Socrates.  But like the inscription above her door, </w:t>
      </w:r>
      <w:proofErr w:type="spellStart"/>
      <w:r w:rsidRPr="00FD3179">
        <w:rPr>
          <w:sz w:val="20"/>
        </w:rPr>
        <w:t>gnothi</w:t>
      </w:r>
      <w:proofErr w:type="spellEnd"/>
      <w:r w:rsidRPr="00FD3179">
        <w:rPr>
          <w:sz w:val="20"/>
        </w:rPr>
        <w:t xml:space="preserve"> </w:t>
      </w:r>
      <w:proofErr w:type="spellStart"/>
      <w:r w:rsidRPr="00FD3179">
        <w:rPr>
          <w:sz w:val="20"/>
        </w:rPr>
        <w:t>seauton</w:t>
      </w:r>
      <w:proofErr w:type="spellEnd"/>
      <w:r w:rsidRPr="00FD3179">
        <w:rPr>
          <w:sz w:val="20"/>
        </w:rPr>
        <w:t xml:space="preserve">, Socrates knew himself.  He knew what he didn’t know and couldn’t believe that he could possibly be the wisest for he possessed no wisdom.  So he set out to question everyone only to find sloppy thinking and intellectual bluster.  Only to prove the Oracle correct.  He was the wisest in all the land, because he knew what he didn’t know.  Socratic Seminars take their name </w:t>
      </w:r>
      <w:r w:rsidR="00FD3179" w:rsidRPr="00FD3179">
        <w:rPr>
          <w:sz w:val="20"/>
        </w:rPr>
        <w:t>from Socrates, it is up to you to live up to this spirit.</w:t>
      </w:r>
    </w:p>
    <w:tbl>
      <w:tblPr>
        <w:tblStyle w:val="TableGrid"/>
        <w:tblW w:w="0" w:type="auto"/>
        <w:tblLook w:val="04A0" w:firstRow="1" w:lastRow="0" w:firstColumn="1" w:lastColumn="0" w:noHBand="0" w:noVBand="1"/>
      </w:tblPr>
      <w:tblGrid>
        <w:gridCol w:w="5395"/>
        <w:gridCol w:w="5395"/>
      </w:tblGrid>
      <w:tr w:rsidR="00FD3179" w:rsidTr="002D75BD">
        <w:tc>
          <w:tcPr>
            <w:tcW w:w="10790" w:type="dxa"/>
            <w:gridSpan w:val="2"/>
          </w:tcPr>
          <w:p w:rsidR="00FD3179" w:rsidRDefault="00FD3179" w:rsidP="00FD3179">
            <w:r>
              <w:t>Topic:</w:t>
            </w:r>
          </w:p>
          <w:p w:rsidR="00FD3179" w:rsidRDefault="00FD3179" w:rsidP="00FD3179"/>
          <w:p w:rsidR="00FD3179" w:rsidRDefault="00FD3179"/>
        </w:tc>
      </w:tr>
      <w:tr w:rsidR="00FD3179" w:rsidTr="00CB3F92">
        <w:tc>
          <w:tcPr>
            <w:tcW w:w="10790" w:type="dxa"/>
            <w:gridSpan w:val="2"/>
          </w:tcPr>
          <w:p w:rsidR="00FD3179" w:rsidRDefault="00FD3179" w:rsidP="00FD3179">
            <w:r>
              <w:t>After completing your initial research/reading, what is your current position on the topic</w:t>
            </w:r>
            <w:r>
              <w:t>:</w:t>
            </w:r>
          </w:p>
          <w:p w:rsidR="00FD3179" w:rsidRDefault="00FD3179"/>
          <w:p w:rsidR="00FD3179" w:rsidRDefault="00FD3179"/>
          <w:p w:rsidR="00FD3179" w:rsidRDefault="00FD3179"/>
          <w:p w:rsidR="00FD3179" w:rsidRDefault="00FD3179"/>
          <w:p w:rsidR="00FD3179" w:rsidRDefault="00FD3179"/>
        </w:tc>
      </w:tr>
      <w:tr w:rsidR="00FD3179" w:rsidTr="008926DA">
        <w:tc>
          <w:tcPr>
            <w:tcW w:w="10790" w:type="dxa"/>
            <w:gridSpan w:val="2"/>
          </w:tcPr>
          <w:p w:rsidR="00FD3179" w:rsidRDefault="00FD3179">
            <w:r>
              <w:t>Give AT LEAST three pieces of textual evidence that support your claim</w:t>
            </w:r>
          </w:p>
          <w:p w:rsidR="00FD3179" w:rsidRDefault="00FD3179"/>
          <w:p w:rsidR="00FD3179" w:rsidRDefault="00FD3179"/>
          <w:p w:rsidR="00FD3179" w:rsidRDefault="00FD3179"/>
          <w:p w:rsidR="00FD3179" w:rsidRDefault="00FD3179"/>
          <w:p w:rsidR="00FD3179" w:rsidRDefault="00FD3179"/>
          <w:p w:rsidR="00FD3179" w:rsidRDefault="00FD3179"/>
          <w:p w:rsidR="00FD3179" w:rsidRDefault="00FD3179"/>
        </w:tc>
      </w:tr>
      <w:tr w:rsidR="00FD3179" w:rsidTr="00FD3179">
        <w:tc>
          <w:tcPr>
            <w:tcW w:w="10790" w:type="dxa"/>
            <w:gridSpan w:val="2"/>
            <w:shd w:val="clear" w:color="auto" w:fill="BFBFBF" w:themeFill="background1" w:themeFillShade="BF"/>
          </w:tcPr>
          <w:p w:rsidR="00FD3179" w:rsidRDefault="00FD3179" w:rsidP="00FD3179">
            <w:r>
              <w:t xml:space="preserve">Discussion Questions: Good questions are open ended and help participants examine and revise their own viewpoints. </w:t>
            </w:r>
          </w:p>
        </w:tc>
      </w:tr>
      <w:tr w:rsidR="00FD3179" w:rsidTr="00DB3C34">
        <w:tc>
          <w:tcPr>
            <w:tcW w:w="10790" w:type="dxa"/>
            <w:gridSpan w:val="2"/>
          </w:tcPr>
          <w:p w:rsidR="00FD3179" w:rsidRDefault="00FD3179"/>
          <w:p w:rsidR="00FD3179" w:rsidRDefault="00FD3179"/>
          <w:p w:rsidR="00FD3179" w:rsidRDefault="00FD3179"/>
          <w:p w:rsidR="00FD3179" w:rsidRDefault="00FD3179"/>
          <w:p w:rsidR="00FD3179" w:rsidRDefault="00FD3179"/>
          <w:p w:rsidR="00FD3179" w:rsidRDefault="00FD3179"/>
        </w:tc>
      </w:tr>
      <w:tr w:rsidR="00FD3179" w:rsidTr="00352304">
        <w:tc>
          <w:tcPr>
            <w:tcW w:w="10790" w:type="dxa"/>
            <w:gridSpan w:val="2"/>
          </w:tcPr>
          <w:p w:rsidR="00FD3179" w:rsidRDefault="00FD3179"/>
          <w:p w:rsidR="00FD3179" w:rsidRDefault="00FD3179"/>
          <w:p w:rsidR="00FD3179" w:rsidRDefault="00FD3179"/>
          <w:p w:rsidR="00FD3179" w:rsidRDefault="00FD3179"/>
          <w:p w:rsidR="00FD3179" w:rsidRDefault="00FD3179"/>
        </w:tc>
      </w:tr>
      <w:tr w:rsidR="00FD3179" w:rsidTr="00F906BC">
        <w:tc>
          <w:tcPr>
            <w:tcW w:w="10790" w:type="dxa"/>
            <w:gridSpan w:val="2"/>
          </w:tcPr>
          <w:p w:rsidR="00FD3179" w:rsidRDefault="00FD3179"/>
          <w:p w:rsidR="00FD3179" w:rsidRDefault="00FD3179"/>
          <w:p w:rsidR="00FD3179" w:rsidRDefault="00FD3179"/>
          <w:p w:rsidR="00FD3179" w:rsidRDefault="00FD3179"/>
          <w:p w:rsidR="00FD3179" w:rsidRDefault="00FD3179"/>
          <w:p w:rsidR="00FD3179" w:rsidRDefault="00FD3179"/>
        </w:tc>
      </w:tr>
      <w:tr w:rsidR="00FD3179" w:rsidTr="00237CE3">
        <w:tc>
          <w:tcPr>
            <w:tcW w:w="5395" w:type="dxa"/>
          </w:tcPr>
          <w:p w:rsidR="00FD3179" w:rsidRPr="00FD3179" w:rsidRDefault="00FD3179" w:rsidP="00FD3179">
            <w:pPr>
              <w:spacing w:after="160" w:line="259" w:lineRule="auto"/>
              <w:rPr>
                <w:rFonts w:asciiTheme="majorHAnsi" w:eastAsia="Times New Roman" w:hAnsiTheme="majorHAnsi" w:cs="Times New Roman"/>
                <w:color w:val="444444"/>
                <w:sz w:val="20"/>
                <w:szCs w:val="24"/>
              </w:rPr>
            </w:pPr>
            <w:r w:rsidRPr="00FD3179">
              <w:rPr>
                <w:rFonts w:asciiTheme="majorHAnsi" w:hAnsiTheme="majorHAnsi"/>
                <w:sz w:val="18"/>
              </w:rPr>
              <w:t>Remember to stay on TRACK</w:t>
            </w:r>
            <w:r w:rsidRPr="00FD3179">
              <w:rPr>
                <w:rFonts w:asciiTheme="majorHAnsi" w:hAnsiTheme="majorHAnsi"/>
                <w:sz w:val="18"/>
              </w:rPr>
              <w:br/>
            </w:r>
            <w:r w:rsidRPr="00FD3179">
              <w:rPr>
                <w:rFonts w:asciiTheme="majorHAnsi" w:eastAsia="Times New Roman" w:hAnsiTheme="majorHAnsi" w:cs="Times New Roman"/>
                <w:b/>
                <w:color w:val="444444"/>
                <w:sz w:val="20"/>
                <w:szCs w:val="24"/>
              </w:rPr>
              <w:t>T</w:t>
            </w:r>
            <w:r w:rsidRPr="00FD3179">
              <w:rPr>
                <w:rFonts w:asciiTheme="majorHAnsi" w:eastAsia="Times New Roman" w:hAnsiTheme="majorHAnsi" w:cs="Times New Roman"/>
                <w:color w:val="444444"/>
                <w:sz w:val="20"/>
                <w:szCs w:val="24"/>
              </w:rPr>
              <w:t>est assumptions and explore inferences.</w:t>
            </w:r>
            <w:r w:rsidRPr="00FD3179">
              <w:rPr>
                <w:rFonts w:asciiTheme="majorHAnsi" w:eastAsia="Times New Roman" w:hAnsiTheme="majorHAnsi" w:cs="Times New Roman"/>
                <w:color w:val="444444"/>
                <w:sz w:val="20"/>
                <w:szCs w:val="24"/>
              </w:rPr>
              <w:br/>
            </w:r>
            <w:r w:rsidRPr="00FD3179">
              <w:rPr>
                <w:rFonts w:asciiTheme="majorHAnsi" w:eastAsia="Times New Roman" w:hAnsiTheme="majorHAnsi" w:cs="Times New Roman"/>
                <w:b/>
                <w:color w:val="444444"/>
                <w:sz w:val="20"/>
                <w:szCs w:val="24"/>
              </w:rPr>
              <w:t>R</w:t>
            </w:r>
            <w:r w:rsidRPr="00FD3179">
              <w:rPr>
                <w:rFonts w:asciiTheme="majorHAnsi" w:eastAsia="Times New Roman" w:hAnsiTheme="majorHAnsi" w:cs="Times New Roman"/>
                <w:color w:val="444444"/>
                <w:sz w:val="20"/>
                <w:szCs w:val="24"/>
              </w:rPr>
              <w:t>efer to the text and other relevant sources.</w:t>
            </w:r>
            <w:r w:rsidRPr="00FD3179">
              <w:rPr>
                <w:rFonts w:asciiTheme="majorHAnsi" w:eastAsia="Times New Roman" w:hAnsiTheme="majorHAnsi" w:cs="Times New Roman"/>
                <w:color w:val="444444"/>
                <w:sz w:val="20"/>
                <w:szCs w:val="24"/>
              </w:rPr>
              <w:br/>
            </w:r>
            <w:r w:rsidRPr="00FD3179">
              <w:rPr>
                <w:rFonts w:asciiTheme="majorHAnsi" w:eastAsia="Times New Roman" w:hAnsiTheme="majorHAnsi" w:cs="Times New Roman"/>
                <w:b/>
                <w:color w:val="444444"/>
                <w:sz w:val="20"/>
                <w:szCs w:val="24"/>
              </w:rPr>
              <w:t>A</w:t>
            </w:r>
            <w:r w:rsidRPr="00FD3179">
              <w:rPr>
                <w:rFonts w:asciiTheme="majorHAnsi" w:eastAsia="Times New Roman" w:hAnsiTheme="majorHAnsi" w:cs="Times New Roman"/>
                <w:color w:val="444444"/>
                <w:sz w:val="20"/>
                <w:szCs w:val="24"/>
              </w:rPr>
              <w:t>cknowledge changes in your perspective.</w:t>
            </w:r>
            <w:r w:rsidRPr="00FD3179">
              <w:rPr>
                <w:rFonts w:asciiTheme="majorHAnsi" w:eastAsia="Times New Roman" w:hAnsiTheme="majorHAnsi" w:cs="Times New Roman"/>
                <w:color w:val="444444"/>
                <w:sz w:val="20"/>
                <w:szCs w:val="24"/>
              </w:rPr>
              <w:br/>
            </w:r>
            <w:r w:rsidRPr="00FD3179">
              <w:rPr>
                <w:rFonts w:asciiTheme="majorHAnsi" w:eastAsia="Times New Roman" w:hAnsiTheme="majorHAnsi" w:cs="Times New Roman"/>
                <w:b/>
                <w:color w:val="444444"/>
                <w:sz w:val="20"/>
                <w:szCs w:val="24"/>
              </w:rPr>
              <w:t>C</w:t>
            </w:r>
            <w:r w:rsidRPr="00FD3179">
              <w:rPr>
                <w:rFonts w:asciiTheme="majorHAnsi" w:eastAsia="Times New Roman" w:hAnsiTheme="majorHAnsi" w:cs="Times New Roman"/>
                <w:color w:val="444444"/>
                <w:sz w:val="20"/>
                <w:szCs w:val="24"/>
              </w:rPr>
              <w:t>larify confusing statements and stay curious</w:t>
            </w:r>
            <w:r w:rsidRPr="00FD3179">
              <w:rPr>
                <w:rFonts w:asciiTheme="majorHAnsi" w:eastAsia="Times New Roman" w:hAnsiTheme="majorHAnsi" w:cs="Times New Roman"/>
                <w:color w:val="444444"/>
                <w:sz w:val="20"/>
                <w:szCs w:val="24"/>
              </w:rPr>
              <w:br/>
            </w:r>
            <w:r w:rsidRPr="00FD3179">
              <w:rPr>
                <w:rFonts w:asciiTheme="majorHAnsi" w:eastAsia="Times New Roman" w:hAnsiTheme="majorHAnsi" w:cs="Times New Roman"/>
                <w:b/>
                <w:color w:val="444444"/>
                <w:sz w:val="20"/>
                <w:szCs w:val="24"/>
              </w:rPr>
              <w:t>K</w:t>
            </w:r>
            <w:r w:rsidRPr="00FD3179">
              <w:rPr>
                <w:rFonts w:asciiTheme="majorHAnsi" w:eastAsia="Times New Roman" w:hAnsiTheme="majorHAnsi" w:cs="Times New Roman"/>
                <w:color w:val="444444"/>
                <w:sz w:val="20"/>
                <w:szCs w:val="24"/>
              </w:rPr>
              <w:t>now what you don’t know and seek to fill in the gaps</w:t>
            </w:r>
          </w:p>
          <w:p w:rsidR="00FD3179" w:rsidRDefault="00FD3179"/>
        </w:tc>
        <w:tc>
          <w:tcPr>
            <w:tcW w:w="5395" w:type="dxa"/>
          </w:tcPr>
          <w:p w:rsidR="00FD3179" w:rsidRDefault="00FD3179">
            <w:r>
              <w:t>On the back of this sheet discuss your position after taking part in this seminar.  Use at least five</w:t>
            </w:r>
            <w:bookmarkStart w:id="0" w:name="_GoBack"/>
            <w:bookmarkEnd w:id="0"/>
            <w:r>
              <w:t xml:space="preserve"> pieces of textual evidence to support your claim.</w:t>
            </w:r>
          </w:p>
        </w:tc>
      </w:tr>
    </w:tbl>
    <w:p w:rsidR="00FD3179" w:rsidRDefault="00FD3179"/>
    <w:p w:rsidR="00FD3179" w:rsidRDefault="00FD3179"/>
    <w:sectPr w:rsidR="00FD3179" w:rsidSect="00E327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01E53"/>
    <w:multiLevelType w:val="multilevel"/>
    <w:tmpl w:val="FB7E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22"/>
    <w:rsid w:val="006530C4"/>
    <w:rsid w:val="00C9771B"/>
    <w:rsid w:val="00E32722"/>
    <w:rsid w:val="00FD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7D8E4-0036-4150-8225-F52DA16C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3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47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Galusha, Justin</dc:creator>
  <cp:keywords/>
  <dc:description/>
  <cp:lastModifiedBy>Galusha, Justin</cp:lastModifiedBy>
  <cp:revision>1</cp:revision>
  <dcterms:created xsi:type="dcterms:W3CDTF">2015-11-02T11:21:00Z</dcterms:created>
  <dcterms:modified xsi:type="dcterms:W3CDTF">2015-11-02T11:42:00Z</dcterms:modified>
</cp:coreProperties>
</file>