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8D" w:rsidRDefault="00542242">
      <w:r>
        <w:rPr>
          <w:noProof/>
        </w:rPr>
        <w:drawing>
          <wp:anchor distT="0" distB="0" distL="114300" distR="114300" simplePos="0" relativeHeight="251662336" behindDoc="0" locked="0" layoutInCell="1" allowOverlap="1" wp14:anchorId="638DA759" wp14:editId="4C59EFA0">
            <wp:simplePos x="0" y="0"/>
            <wp:positionH relativeFrom="column">
              <wp:posOffset>304800</wp:posOffset>
            </wp:positionH>
            <wp:positionV relativeFrom="paragraph">
              <wp:posOffset>1152525</wp:posOffset>
            </wp:positionV>
            <wp:extent cx="197603" cy="485775"/>
            <wp:effectExtent l="0" t="0" r="0" b="0"/>
            <wp:wrapNone/>
            <wp:docPr id="10" name="Picture 10" descr="https://lh5.googleusercontent.com/QCwh36LYr_o0c8KAoVEsLCwacSys0PRuTh53oULIk16kRFFBiOFqwoRxqgMfWNywebdwN-9C29euRE8jB_8-_yMS536BLLzkXLYqsOAMsvvcbrjDvoTijcHNl1m-aUFwkkeASRg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QCwh36LYr_o0c8KAoVEsLCwacSys0PRuTh53oULIk16kRFFBiOFqwoRxqgMfWNywebdwN-9C29euRE8jB_8-_yMS536BLLzkXLYqsOAMsvvcbrjDvoTijcHNl1m-aUFwkkeASRgJA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39EF" wp14:editId="5D8F7B63">
                <wp:simplePos x="0" y="0"/>
                <wp:positionH relativeFrom="column">
                  <wp:posOffset>142875</wp:posOffset>
                </wp:positionH>
                <wp:positionV relativeFrom="paragraph">
                  <wp:posOffset>-257175</wp:posOffset>
                </wp:positionV>
                <wp:extent cx="6686550" cy="628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97A" w:rsidRDefault="00542242" w:rsidP="00542242">
                            <w:pPr>
                              <w:shd w:val="clear" w:color="auto" w:fill="FFFFFF" w:themeFill="background1"/>
                            </w:pPr>
                            <w:r w:rsidRPr="00542242">
                              <w:t>9.2 Attitude Formation and Attitude Change</w:t>
                            </w:r>
                            <w:r w:rsidR="00780949">
                              <w:br/>
                            </w:r>
                            <w:r>
                              <w:t>D. Identify important figures and research in the areas of attitude formation and change</w:t>
                            </w:r>
                            <w:r>
                              <w:br/>
                            </w:r>
                            <w:r>
                              <w:t>E. Discuss attitude formation and change, including persuasion strategies and cognitive dissonance.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39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.25pt;margin-top:-20.25pt;width:52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" fillcolor="white [3212]" strokeweight=".5pt">
                <v:textbox>
                  <w:txbxContent>
                    <w:p w:rsidR="003B397A" w:rsidRDefault="00542242" w:rsidP="00542242">
                      <w:pPr>
                        <w:shd w:val="clear" w:color="auto" w:fill="FFFFFF" w:themeFill="background1"/>
                      </w:pPr>
                      <w:r w:rsidRPr="00542242">
                        <w:t>9.2 Attitude Formation and Attitude Change</w:t>
                      </w:r>
                      <w:r w:rsidR="00780949">
                        <w:br/>
                      </w:r>
                      <w:r>
                        <w:t>D. Identify important figures and research in the areas of attitude formation and change</w:t>
                      </w:r>
                      <w:r>
                        <w:br/>
                      </w:r>
                      <w:r>
                        <w:t>E. Discuss attitude formation and change, including persuasion strategies and cognitive dissonance.</w:t>
                      </w:r>
                    </w:p>
                  </w:txbxContent>
                </v:textbox>
              </v:shape>
            </w:pict>
          </mc:Fallback>
        </mc:AlternateContent>
      </w:r>
      <w:r w:rsidR="003B397A">
        <w:rPr>
          <w:noProof/>
        </w:rPr>
        <w:drawing>
          <wp:anchor distT="0" distB="0" distL="114300" distR="114300" simplePos="0" relativeHeight="251658240" behindDoc="0" locked="0" layoutInCell="1" allowOverlap="1" wp14:anchorId="4220D4F2" wp14:editId="00961505">
            <wp:simplePos x="0" y="0"/>
            <wp:positionH relativeFrom="column">
              <wp:posOffset>8905875</wp:posOffset>
            </wp:positionH>
            <wp:positionV relativeFrom="paragraph">
              <wp:posOffset>6629400</wp:posOffset>
            </wp:positionV>
            <wp:extent cx="390525" cy="390525"/>
            <wp:effectExtent l="0" t="0" r="9525" b="9525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7A">
        <w:rPr>
          <w:noProof/>
        </w:rPr>
        <mc:AlternateContent>
          <mc:Choice Requires="wpc">
            <w:drawing>
              <wp:inline distT="0" distB="0" distL="0" distR="0" wp14:anchorId="18B110C6" wp14:editId="5BDD38FF">
                <wp:extent cx="9144000" cy="6886575"/>
                <wp:effectExtent l="19050" t="19050" r="19050" b="2857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15" name="Rectangle 15"/>
                        <wps:cNvSpPr/>
                        <wps:spPr>
                          <a:xfrm>
                            <a:off x="149444" y="1066800"/>
                            <a:ext cx="3091683" cy="5305425"/>
                          </a:xfrm>
                          <a:prstGeom prst="rect">
                            <a:avLst/>
                          </a:prstGeom>
                          <a:ln w="571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Default="00542242" w:rsidP="00227C42">
                              <w:pPr>
                                <w:jc w:val="center"/>
                              </w:pPr>
                              <w:r>
                                <w:t>Attitude</w:t>
                              </w:r>
                              <w:r w:rsidR="00E46274">
                                <w:t>s</w:t>
                              </w: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227C42">
                              <w:pPr>
                                <w:jc w:val="center"/>
                              </w:pPr>
                            </w:p>
                            <w:p w:rsidR="00E46274" w:rsidRDefault="00E46274" w:rsidP="00E46274">
                              <w:r>
                                <w:t>Attitude 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019550" y="603031"/>
                            <a:ext cx="4638675" cy="26374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7C42" w:rsidRPr="00E46274" w:rsidRDefault="00542242" w:rsidP="00227C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46274">
                                <w:rPr>
                                  <w:b/>
                                </w:rPr>
                                <w:t>How can we get it to change?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010025" y="1044816"/>
                            <a:ext cx="4638675" cy="1850784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C47" w:rsidRDefault="00542242" w:rsidP="00CC7C47">
                              <w:pPr>
                                <w:jc w:val="center"/>
                              </w:pPr>
                              <w:r>
                                <w:t>Elaboration Likelihood Model</w:t>
                              </w:r>
                            </w:p>
                            <w:p w:rsidR="00CC7C47" w:rsidRDefault="00CC7C47" w:rsidP="00CC7C47">
                              <w:pPr>
                                <w:jc w:val="center"/>
                              </w:pPr>
                            </w:p>
                            <w:p w:rsidR="00CC7C47" w:rsidRDefault="00E46274" w:rsidP="00E46274">
                              <w:r>
                                <w:t xml:space="preserve">Central Route to Persuasion </w:t>
                              </w:r>
                            </w:p>
                            <w:p w:rsidR="00E46274" w:rsidRDefault="00E46274" w:rsidP="00E46274"/>
                            <w:p w:rsidR="00E46274" w:rsidRDefault="00E46274" w:rsidP="00E46274">
                              <w:r>
                                <w:t xml:space="preserve">Peripheral Route to Persuasion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ight Brace 25"/>
                        <wps:cNvSpPr/>
                        <wps:spPr>
                          <a:xfrm>
                            <a:off x="3219449" y="933450"/>
                            <a:ext cx="695325" cy="5591175"/>
                          </a:xfrm>
                          <a:prstGeom prst="rightBrace">
                            <a:avLst>
                              <a:gd name="adj1" fmla="val 8333"/>
                              <a:gd name="adj2" fmla="val 49341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010025" y="2970824"/>
                            <a:ext cx="4638675" cy="102967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13059" w:rsidRDefault="00E46274" w:rsidP="00013059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Foot in the Door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19550" y="4132875"/>
                            <a:ext cx="4638675" cy="102933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274" w:rsidRDefault="00E46274" w:rsidP="00E46274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Door in the Face Effect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019550" y="5266350"/>
                            <a:ext cx="4638675" cy="153450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6274" w:rsidRDefault="00E46274" w:rsidP="00E46274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Cognitive Dissonance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B110C6" id="Canvas 1" o:spid="_x0000_s1027" editas="canvas" style="width:10in;height:542.25pt;mso-position-horizontal-relative:char;mso-position-vertical-relative:line" coordsize="91440,68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1440;height:68865;visibility:visible;mso-wrap-style:square" stroked="t" strokecolor="black [3213]" strokeweight="2.25pt">
                  <v:fill o:detectmouseclick="t"/>
                  <v:path o:connecttype="none"/>
                </v:shape>
                <v:rect id="Rectangle 15" o:spid="_x0000_s1029" style="position:absolute;left:1494;top:10668;width:30917;height:5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" fillcolor="white [3201]" strokecolor="black [3200]" strokeweight="4.5pt">
                  <v:textbox>
                    <w:txbxContent>
                      <w:p w:rsidR="00227C42" w:rsidRDefault="00542242" w:rsidP="00227C42">
                        <w:pPr>
                          <w:jc w:val="center"/>
                        </w:pPr>
                        <w:r>
                          <w:t>Attitude</w:t>
                        </w:r>
                        <w:r w:rsidR="00E46274">
                          <w:t>s</w:t>
                        </w: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227C42">
                        <w:pPr>
                          <w:jc w:val="center"/>
                        </w:pPr>
                      </w:p>
                      <w:p w:rsidR="00E46274" w:rsidRDefault="00E46274" w:rsidP="00E46274">
                        <w:r>
                          <w:t>Attitude Formation</w:t>
                        </w:r>
                      </w:p>
                    </w:txbxContent>
                  </v:textbox>
                </v:rect>
                <v:rect id="Rectangle 16" o:spid="_x0000_s1030" style="position:absolute;left:40195;top:6030;width:46387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" fillcolor="white [3201]" strokecolor="black [3200]">
                  <v:textbox>
                    <w:txbxContent>
                      <w:p w:rsidR="00227C42" w:rsidRPr="00E46274" w:rsidRDefault="00542242" w:rsidP="00227C42">
                        <w:pPr>
                          <w:jc w:val="center"/>
                          <w:rPr>
                            <w:b/>
                          </w:rPr>
                        </w:pPr>
                        <w:r w:rsidRPr="00E46274">
                          <w:rPr>
                            <w:b/>
                          </w:rPr>
                          <w:t>How can we get it to change?</w:t>
                        </w:r>
                      </w:p>
                    </w:txbxContent>
                  </v:textbox>
                </v:rect>
                <v:rect id="Rectangle 21" o:spid="_x0000_s1031" style="position:absolute;left:40100;top:10448;width:46387;height:18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" fillcolor="white [3201]" strokecolor="black [3200]">
                  <v:textbox>
                    <w:txbxContent>
                      <w:p w:rsidR="00CC7C47" w:rsidRDefault="00542242" w:rsidP="00CC7C47">
                        <w:pPr>
                          <w:jc w:val="center"/>
                        </w:pPr>
                        <w:r>
                          <w:t>Elaboration Likelihood Model</w:t>
                        </w:r>
                      </w:p>
                      <w:p w:rsidR="00CC7C47" w:rsidRDefault="00CC7C47" w:rsidP="00CC7C47">
                        <w:pPr>
                          <w:jc w:val="center"/>
                        </w:pPr>
                      </w:p>
                      <w:p w:rsidR="00CC7C47" w:rsidRDefault="00E46274" w:rsidP="00E46274">
                        <w:r>
                          <w:t xml:space="preserve">Central Route to Persuasion </w:t>
                        </w:r>
                      </w:p>
                      <w:p w:rsidR="00E46274" w:rsidRDefault="00E46274" w:rsidP="00E46274"/>
                      <w:p w:rsidR="00E46274" w:rsidRDefault="00E46274" w:rsidP="00E46274">
                        <w:r>
                          <w:t xml:space="preserve">Peripheral Route to Persuasion </w:t>
                        </w:r>
                      </w:p>
                    </w:txbxContent>
                  </v:textbox>
                </v:re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25" o:spid="_x0000_s1032" type="#_x0000_t88" style="position:absolute;left:32194;top:9334;width:6953;height:55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" adj="224,10658" strokecolor="black [3200]" strokeweight=".5pt">
                  <v:stroke joinstyle="miter"/>
                </v:shape>
                <v:rect id="Rectangle 27" o:spid="_x0000_s1033" style="position:absolute;left:40100;top:29708;width:46387;height:10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" fillcolor="white [3201]" strokecolor="black [3200]">
                  <v:textbox>
                    <w:txbxContent>
                      <w:p w:rsidR="00013059" w:rsidRDefault="00E46274" w:rsidP="00013059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Foot in the Door Effect</w:t>
                        </w:r>
                      </w:p>
                    </w:txbxContent>
                  </v:textbox>
                </v:rect>
                <v:rect id="Rectangle 23" o:spid="_x0000_s1034" style="position:absolute;left:40195;top:41328;width:46387;height:10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fFxAAAANsAAAAPAAAAZHJzL2Rvd25yZXYueG1sRI/dagIx&#10;FITvhb5DOAXvNFuL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CA1V8XEAAAA2wAAAA8A&#10;AAAAAAAAAAAAAAAABwIAAGRycy9kb3ducmV2LnhtbFBLBQYAAAAAAwADALcAAAD4AgAAAAA=&#10;" fillcolor="white [3201]" strokecolor="black [3200]">
                  <v:textbox>
                    <w:txbxContent>
                      <w:p w:rsidR="00E46274" w:rsidRDefault="00E46274" w:rsidP="00E46274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Door in the Face Effect</w:t>
                        </w:r>
                      </w:p>
                    </w:txbxContent>
                  </v:textbox>
                </v:rect>
                <v:rect id="Rectangle 24" o:spid="_x0000_s1035" style="position:absolute;left:40195;top:52663;width:46387;height:1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" fillcolor="white [3201]" strokecolor="black [3200]">
                  <v:textbox>
                    <w:txbxContent>
                      <w:p w:rsidR="00E46274" w:rsidRDefault="00E46274" w:rsidP="00E46274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Cognitive Dissonance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A7108D" w:rsidSect="003B39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A"/>
    <w:rsid w:val="00013059"/>
    <w:rsid w:val="00227C42"/>
    <w:rsid w:val="003B397A"/>
    <w:rsid w:val="00542242"/>
    <w:rsid w:val="00780949"/>
    <w:rsid w:val="00A7108D"/>
    <w:rsid w:val="00CC7C47"/>
    <w:rsid w:val="00E4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2B87"/>
  <w15:chartTrackingRefBased/>
  <w15:docId w15:val="{860B4A19-43F5-45B2-BE5B-787CFB7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EDTECH-25181R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Galusha, Justin</dc:creator>
  <cp:keywords/>
  <dc:description/>
  <cp:lastModifiedBy>Galusha, Justin</cp:lastModifiedBy>
  <cp:revision>3</cp:revision>
  <dcterms:created xsi:type="dcterms:W3CDTF">2019-09-04T13:27:00Z</dcterms:created>
  <dcterms:modified xsi:type="dcterms:W3CDTF">2019-09-06T15:08:00Z</dcterms:modified>
</cp:coreProperties>
</file>